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0970D" w14:textId="12923939" w:rsidR="00A572F7" w:rsidRPr="00A572F7" w:rsidRDefault="00A572F7" w:rsidP="00A572F7">
      <w:pPr>
        <w:tabs>
          <w:tab w:val="center" w:pos="4536"/>
          <w:tab w:val="right" w:pos="8280"/>
          <w:tab w:val="right" w:pos="9639"/>
        </w:tabs>
        <w:spacing w:before="0" w:after="0"/>
        <w:ind w:right="2"/>
        <w:rPr>
          <w:rFonts w:ascii="Arial" w:eastAsia="Batang" w:hAnsi="Arial" w:cs="Arial"/>
          <w:b/>
          <w:bCs/>
          <w:sz w:val="28"/>
          <w:szCs w:val="24"/>
          <w:lang w:eastAsia="en-US"/>
        </w:rPr>
      </w:pPr>
      <w:r w:rsidRPr="00A572F7">
        <w:rPr>
          <w:rFonts w:ascii="Arial" w:eastAsia="Batang" w:hAnsi="Arial" w:cs="Arial"/>
          <w:b/>
          <w:bCs/>
          <w:sz w:val="28"/>
          <w:szCs w:val="24"/>
          <w:lang w:eastAsia="en-US"/>
        </w:rPr>
        <w:t>3GPP TSG RAN WG</w:t>
      </w:r>
      <w:r w:rsidR="004B17AC">
        <w:rPr>
          <w:rFonts w:ascii="Arial" w:eastAsia="Batang" w:hAnsi="Arial" w:cs="Arial"/>
          <w:b/>
          <w:bCs/>
          <w:sz w:val="28"/>
          <w:szCs w:val="24"/>
          <w:lang w:eastAsia="en-US"/>
        </w:rPr>
        <w:t>2</w:t>
      </w:r>
      <w:r w:rsidRPr="00A572F7">
        <w:rPr>
          <w:rFonts w:ascii="Arial" w:eastAsia="Batang" w:hAnsi="Arial" w:cs="Arial"/>
          <w:b/>
          <w:bCs/>
          <w:sz w:val="28"/>
          <w:szCs w:val="24"/>
          <w:lang w:eastAsia="en-US"/>
        </w:rPr>
        <w:t xml:space="preserve"> #</w:t>
      </w:r>
      <w:r w:rsidR="004B17AC">
        <w:rPr>
          <w:rFonts w:ascii="Arial" w:eastAsia="Batang" w:hAnsi="Arial" w:cs="Arial"/>
          <w:b/>
          <w:bCs/>
          <w:sz w:val="28"/>
          <w:szCs w:val="24"/>
          <w:lang w:eastAsia="en-US"/>
        </w:rPr>
        <w:t>108</w:t>
      </w:r>
      <w:r w:rsidRPr="00A572F7">
        <w:rPr>
          <w:rFonts w:ascii="Arial" w:eastAsia="Batang" w:hAnsi="Arial" w:cs="Arial"/>
          <w:b/>
          <w:bCs/>
          <w:sz w:val="28"/>
          <w:szCs w:val="24"/>
          <w:lang w:eastAsia="en-US"/>
        </w:rPr>
        <w:tab/>
      </w:r>
      <w:r w:rsidRPr="00A572F7">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00AA5D24">
        <w:rPr>
          <w:rFonts w:ascii="Arial" w:eastAsia="Batang" w:hAnsi="Arial" w:cs="Arial"/>
          <w:b/>
          <w:bCs/>
          <w:sz w:val="28"/>
          <w:szCs w:val="24"/>
          <w:lang w:eastAsia="en-US"/>
        </w:rPr>
        <w:t xml:space="preserve">   </w:t>
      </w:r>
      <w:r w:rsidR="00D04404" w:rsidRPr="00D04404">
        <w:rPr>
          <w:rFonts w:ascii="Arial" w:eastAsia="Batang" w:hAnsi="Arial" w:cs="Arial"/>
          <w:b/>
          <w:bCs/>
          <w:sz w:val="28"/>
          <w:szCs w:val="24"/>
          <w:lang w:eastAsia="en-US"/>
        </w:rPr>
        <w:t>R2-1916002</w:t>
      </w:r>
    </w:p>
    <w:p w14:paraId="60899068" w14:textId="073FA2D8" w:rsidR="0083570C" w:rsidRPr="001C5D63" w:rsidRDefault="00A572F7" w:rsidP="00A572F7">
      <w:pPr>
        <w:tabs>
          <w:tab w:val="center" w:pos="4536"/>
          <w:tab w:val="right" w:pos="9072"/>
        </w:tabs>
        <w:rPr>
          <w:b/>
          <w:bCs/>
          <w:sz w:val="24"/>
          <w:szCs w:val="24"/>
        </w:rPr>
      </w:pPr>
      <w:r w:rsidRPr="00A572F7">
        <w:rPr>
          <w:rFonts w:ascii="Arial" w:eastAsia="MS Mincho" w:hAnsi="Arial" w:cs="Arial"/>
          <w:b/>
          <w:bCs/>
          <w:sz w:val="28"/>
          <w:szCs w:val="24"/>
        </w:rPr>
        <w:t>Reno, USA, November 18</w:t>
      </w:r>
      <w:r w:rsidRPr="00A572F7">
        <w:rPr>
          <w:rFonts w:ascii="Arial" w:eastAsia="MS Mincho" w:hAnsi="Arial" w:cs="Arial"/>
          <w:b/>
          <w:bCs/>
          <w:sz w:val="28"/>
          <w:szCs w:val="24"/>
          <w:vertAlign w:val="superscript"/>
        </w:rPr>
        <w:t>th</w:t>
      </w:r>
      <w:r w:rsidRPr="00A572F7">
        <w:rPr>
          <w:rFonts w:ascii="Arial" w:eastAsia="MS Mincho" w:hAnsi="Arial" w:cs="Arial"/>
          <w:b/>
          <w:bCs/>
          <w:sz w:val="28"/>
          <w:szCs w:val="24"/>
        </w:rPr>
        <w:t xml:space="preserve"> – 22</w:t>
      </w:r>
      <w:r w:rsidRPr="00A572F7">
        <w:rPr>
          <w:rFonts w:ascii="Arial" w:eastAsia="MS Mincho" w:hAnsi="Arial" w:cs="Arial"/>
          <w:b/>
          <w:bCs/>
          <w:sz w:val="28"/>
          <w:szCs w:val="24"/>
          <w:vertAlign w:val="superscript"/>
        </w:rPr>
        <w:t>nd</w:t>
      </w:r>
      <w:r w:rsidRPr="00A572F7">
        <w:rPr>
          <w:rFonts w:ascii="Arial" w:eastAsia="MS Mincho" w:hAnsi="Arial" w:cs="Arial"/>
          <w:b/>
          <w:bCs/>
          <w:sz w:val="28"/>
          <w:szCs w:val="24"/>
        </w:rPr>
        <w:t>, 2019</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2DAAA711"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51153C" w:rsidRPr="0051153C">
        <w:rPr>
          <w:rFonts w:ascii="Times New Roman" w:hAnsi="Times New Roman"/>
          <w:sz w:val="24"/>
          <w:szCs w:val="24"/>
          <w:lang w:val="en-US"/>
        </w:rPr>
        <w:t>Discussion on UE assistance information</w:t>
      </w:r>
    </w:p>
    <w:p w14:paraId="512A7358" w14:textId="59316530"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4B17AC" w:rsidRPr="004B17AC">
        <w:rPr>
          <w:rFonts w:ascii="Times New Roman" w:hAnsi="Times New Roman"/>
          <w:sz w:val="24"/>
          <w:szCs w:val="24"/>
          <w:lang w:eastAsia="zh-CN"/>
        </w:rPr>
        <w:t>6.11.</w:t>
      </w:r>
      <w:r w:rsidR="00BD31C8">
        <w:rPr>
          <w:rFonts w:ascii="Times New Roman" w:hAnsi="Times New Roman"/>
          <w:sz w:val="24"/>
          <w:szCs w:val="24"/>
          <w:lang w:eastAsia="zh-CN"/>
        </w:rPr>
        <w:t>3</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F047A80" w14:textId="38B9A8BE" w:rsidR="00675CCC" w:rsidRDefault="005D6492" w:rsidP="00675CCC">
      <w:pPr>
        <w:jc w:val="both"/>
      </w:pPr>
      <w:r>
        <w:rPr>
          <w:rFonts w:eastAsia="MS Mincho"/>
        </w:rPr>
        <w:t>A</w:t>
      </w:r>
      <w:r w:rsidR="008A69DF">
        <w:rPr>
          <w:rFonts w:eastAsia="MS Mincho"/>
        </w:rPr>
        <w:t>t last RAN2 #107bis meeting</w:t>
      </w:r>
      <w:r w:rsidR="008A69DF">
        <w:rPr>
          <w:rFonts w:asciiTheme="minorEastAsia" w:eastAsiaTheme="minorEastAsia" w:hAnsiTheme="minorEastAsia"/>
          <w:lang w:eastAsia="zh-CN"/>
        </w:rPr>
        <w:t>,</w:t>
      </w:r>
      <w:r w:rsidR="008A69DF" w:rsidRPr="008A69DF">
        <w:t xml:space="preserve"> the agreements about </w:t>
      </w:r>
      <w:r>
        <w:t>UE assistance information</w:t>
      </w:r>
      <w:r w:rsidR="00004A3E" w:rsidRPr="001C5D63">
        <w:t xml:space="preserve"> </w:t>
      </w:r>
      <w:r w:rsidR="008A69DF">
        <w:t xml:space="preserve">are </w:t>
      </w:r>
      <w:r w:rsidR="004D3B51" w:rsidRPr="001C5D63">
        <w:t>as the following,</w:t>
      </w:r>
    </w:p>
    <w:p w14:paraId="74AE4025" w14:textId="77777777" w:rsidR="008A69DF" w:rsidRPr="008A69DF" w:rsidRDefault="008A69DF" w:rsidP="008A69DF">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ascii="Arial" w:eastAsia="Yu Gothic" w:hAnsi="Arial" w:cs="Calibri"/>
          <w:b/>
          <w:szCs w:val="22"/>
          <w:lang w:val="x-none" w:eastAsia="x-none"/>
        </w:rPr>
      </w:pPr>
      <w:r w:rsidRPr="008A69DF">
        <w:rPr>
          <w:rFonts w:ascii="Arial" w:eastAsia="Yu Gothic" w:hAnsi="Arial" w:cs="Calibri"/>
          <w:b/>
          <w:szCs w:val="22"/>
          <w:lang w:val="x-none" w:eastAsia="x-none"/>
        </w:rPr>
        <w:t>Agreements</w:t>
      </w:r>
    </w:p>
    <w:p w14:paraId="5BDFB3BD" w14:textId="77777777" w:rsidR="008A69DF" w:rsidRPr="008A69DF" w:rsidRDefault="008A69DF" w:rsidP="008A69DF">
      <w:pPr>
        <w:numPr>
          <w:ilvl w:val="0"/>
          <w:numId w:val="39"/>
        </w:numPr>
        <w:pBdr>
          <w:top w:val="single" w:sz="4" w:space="1" w:color="auto"/>
          <w:left w:val="single" w:sz="4" w:space="4" w:color="auto"/>
          <w:bottom w:val="single" w:sz="4" w:space="1" w:color="auto"/>
          <w:right w:val="single" w:sz="4" w:space="4" w:color="auto"/>
        </w:pBdr>
        <w:tabs>
          <w:tab w:val="left" w:pos="1622"/>
        </w:tabs>
        <w:spacing w:before="0" w:after="0"/>
        <w:rPr>
          <w:rFonts w:ascii="Arial" w:eastAsia="Yu Gothic" w:hAnsi="Arial" w:cs="Calibri"/>
          <w:szCs w:val="22"/>
          <w:lang w:val="x-none" w:eastAsia="x-none"/>
        </w:rPr>
      </w:pPr>
      <w:r w:rsidRPr="008A69DF">
        <w:rPr>
          <w:rFonts w:ascii="Arial" w:eastAsia="Yu Gothic" w:hAnsi="Arial" w:cs="Calibri"/>
          <w:szCs w:val="22"/>
          <w:lang w:val="x-none" w:eastAsia="x-none"/>
        </w:rPr>
        <w:t>UE assistance of C-DRX configuration will not include UE’s preference for “DRX on duration” and “DRX start offset”.</w:t>
      </w:r>
    </w:p>
    <w:p w14:paraId="2FFF53DF" w14:textId="77777777" w:rsidR="008A69DF" w:rsidRPr="008A69DF" w:rsidRDefault="008A69DF" w:rsidP="008A69DF">
      <w:pPr>
        <w:numPr>
          <w:ilvl w:val="0"/>
          <w:numId w:val="39"/>
        </w:numPr>
        <w:pBdr>
          <w:top w:val="single" w:sz="4" w:space="1" w:color="auto"/>
          <w:left w:val="single" w:sz="4" w:space="4" w:color="auto"/>
          <w:bottom w:val="single" w:sz="4" w:space="1" w:color="auto"/>
          <w:right w:val="single" w:sz="4" w:space="4" w:color="auto"/>
        </w:pBdr>
        <w:tabs>
          <w:tab w:val="left" w:pos="1622"/>
        </w:tabs>
        <w:spacing w:before="0" w:after="0"/>
        <w:rPr>
          <w:rFonts w:ascii="Arial" w:eastAsia="Yu Gothic" w:hAnsi="Arial" w:cs="Calibri"/>
          <w:szCs w:val="22"/>
          <w:lang w:val="x-none" w:eastAsia="x-none"/>
        </w:rPr>
      </w:pPr>
      <w:r w:rsidRPr="008A69DF">
        <w:rPr>
          <w:rFonts w:ascii="Arial" w:eastAsia="Yu Gothic" w:hAnsi="Arial" w:cs="Calibri"/>
          <w:szCs w:val="22"/>
          <w:lang w:val="x-none" w:eastAsia="x-none"/>
        </w:rPr>
        <w:t>FFS how 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p>
    <w:p w14:paraId="71414F4D" w14:textId="77777777" w:rsidR="008A69DF" w:rsidRPr="008A69DF" w:rsidRDefault="008A69DF" w:rsidP="008A69DF">
      <w:pPr>
        <w:numPr>
          <w:ilvl w:val="0"/>
          <w:numId w:val="39"/>
        </w:numPr>
        <w:pBdr>
          <w:top w:val="single" w:sz="4" w:space="1" w:color="auto"/>
          <w:left w:val="single" w:sz="4" w:space="4" w:color="auto"/>
          <w:bottom w:val="single" w:sz="4" w:space="1" w:color="auto"/>
          <w:right w:val="single" w:sz="4" w:space="4" w:color="auto"/>
        </w:pBdr>
        <w:tabs>
          <w:tab w:val="left" w:pos="1622"/>
        </w:tabs>
        <w:spacing w:before="0" w:after="0"/>
        <w:rPr>
          <w:rFonts w:ascii="Arial" w:eastAsia="Yu Gothic" w:hAnsi="Arial" w:cs="Calibri"/>
          <w:szCs w:val="22"/>
          <w:lang w:val="en-CA" w:eastAsia="x-none"/>
        </w:rPr>
      </w:pPr>
      <w:r w:rsidRPr="008A69DF">
        <w:rPr>
          <w:rFonts w:ascii="Arial" w:eastAsia="Yu Gothic" w:hAnsi="Arial" w:cs="Calibri"/>
          <w:szCs w:val="22"/>
          <w:lang w:val="x-none" w:eastAsia="x-none"/>
        </w:rPr>
        <w:t xml:space="preserve">Prohibit timer will be used as the general framework for UE assistance information and configured per UE assistance type. </w:t>
      </w:r>
    </w:p>
    <w:p w14:paraId="718C2D23" w14:textId="77777777" w:rsidR="008A69DF" w:rsidRPr="008A69DF" w:rsidRDefault="008A69DF" w:rsidP="008A69DF">
      <w:pPr>
        <w:numPr>
          <w:ilvl w:val="0"/>
          <w:numId w:val="39"/>
        </w:numPr>
        <w:pBdr>
          <w:top w:val="single" w:sz="4" w:space="1" w:color="auto"/>
          <w:left w:val="single" w:sz="4" w:space="4" w:color="auto"/>
          <w:bottom w:val="single" w:sz="4" w:space="1" w:color="auto"/>
          <w:right w:val="single" w:sz="4" w:space="4" w:color="auto"/>
        </w:pBdr>
        <w:tabs>
          <w:tab w:val="left" w:pos="1622"/>
        </w:tabs>
        <w:spacing w:before="0" w:after="0"/>
        <w:rPr>
          <w:rFonts w:ascii="Arial" w:eastAsia="Yu Gothic" w:hAnsi="Arial" w:cs="Calibri"/>
          <w:szCs w:val="22"/>
          <w:lang w:val="en-CA" w:eastAsia="x-none"/>
        </w:rPr>
      </w:pPr>
      <w:r w:rsidRPr="008A69DF">
        <w:rPr>
          <w:rFonts w:ascii="Arial" w:eastAsia="Yu Gothic" w:hAnsi="Arial" w:cs="Calibri"/>
          <w:szCs w:val="22"/>
          <w:lang w:val="x-none" w:eastAsia="x-none"/>
        </w:rPr>
        <w:t>FFS UEAssistanceInformation message can be sent without including “UE’s preferred C-DRX configuration” (i.e. if the UE doesn’t have a preference anymore)</w:t>
      </w:r>
    </w:p>
    <w:p w14:paraId="18B9D7BE" w14:textId="77777777" w:rsidR="008A69DF" w:rsidRPr="00AD3BA7" w:rsidRDefault="008A69DF" w:rsidP="008A69DF">
      <w:pPr>
        <w:pStyle w:val="Doc-text2"/>
        <w:pBdr>
          <w:top w:val="single" w:sz="4" w:space="1" w:color="auto"/>
          <w:left w:val="single" w:sz="4" w:space="4" w:color="auto"/>
          <w:bottom w:val="single" w:sz="4" w:space="1" w:color="auto"/>
          <w:right w:val="single" w:sz="4" w:space="4" w:color="auto"/>
        </w:pBdr>
        <w:rPr>
          <w:b/>
        </w:rPr>
      </w:pPr>
      <w:r w:rsidRPr="00AD3BA7">
        <w:rPr>
          <w:b/>
        </w:rPr>
        <w:t>Agreements:</w:t>
      </w:r>
    </w:p>
    <w:p w14:paraId="2C965B22" w14:textId="77777777" w:rsidR="008A69DF" w:rsidRPr="00AD3BA7" w:rsidRDefault="008A69DF" w:rsidP="008A69DF">
      <w:pPr>
        <w:pStyle w:val="Doc-text2"/>
        <w:numPr>
          <w:ilvl w:val="0"/>
          <w:numId w:val="40"/>
        </w:numPr>
        <w:pBdr>
          <w:top w:val="single" w:sz="4" w:space="1" w:color="auto"/>
          <w:left w:val="single" w:sz="4" w:space="4" w:color="auto"/>
          <w:bottom w:val="single" w:sz="4" w:space="1" w:color="auto"/>
          <w:right w:val="single" w:sz="4" w:space="4" w:color="auto"/>
        </w:pBdr>
        <w:spacing w:before="0"/>
      </w:pPr>
      <w:r w:rsidRPr="00AD3BA7">
        <w:t>The network should be able to distinguish from the received message whether it is for overheating or power saving purpose.</w:t>
      </w:r>
    </w:p>
    <w:p w14:paraId="1F32E94A" w14:textId="77777777" w:rsidR="008A69DF" w:rsidRPr="00AD3BA7" w:rsidRDefault="008A69DF" w:rsidP="008A69DF">
      <w:pPr>
        <w:pStyle w:val="Doc-text2"/>
        <w:numPr>
          <w:ilvl w:val="0"/>
          <w:numId w:val="40"/>
        </w:numPr>
        <w:pBdr>
          <w:top w:val="single" w:sz="4" w:space="1" w:color="auto"/>
          <w:left w:val="single" w:sz="4" w:space="4" w:color="auto"/>
          <w:bottom w:val="single" w:sz="4" w:space="1" w:color="auto"/>
          <w:right w:val="single" w:sz="4" w:space="4" w:color="auto"/>
        </w:pBdr>
        <w:spacing w:before="0"/>
      </w:pPr>
      <w:r w:rsidRPr="00AD3BA7">
        <w:t>The maximum aggregated bandwidth DL/UL (FR1 and FR2) from Rel-15 overheatingAssistance I.E is re-used for power saving.</w:t>
      </w:r>
    </w:p>
    <w:p w14:paraId="7F2C8FB9" w14:textId="77777777" w:rsidR="008A69DF" w:rsidRPr="00AD3BA7" w:rsidRDefault="008A69DF" w:rsidP="008A69DF">
      <w:pPr>
        <w:pStyle w:val="Doc-text2"/>
        <w:numPr>
          <w:ilvl w:val="0"/>
          <w:numId w:val="40"/>
        </w:numPr>
        <w:pBdr>
          <w:top w:val="single" w:sz="4" w:space="1" w:color="auto"/>
          <w:left w:val="single" w:sz="4" w:space="4" w:color="auto"/>
          <w:bottom w:val="single" w:sz="4" w:space="1" w:color="auto"/>
          <w:right w:val="single" w:sz="4" w:space="4" w:color="auto"/>
        </w:pBdr>
        <w:spacing w:before="0"/>
      </w:pPr>
      <w:r w:rsidRPr="00AD3BA7">
        <w:t>The total number of DL/UL SCells from Rel-15 overheatingAssistance I.E is re-used for power saving</w:t>
      </w:r>
    </w:p>
    <w:p w14:paraId="6B92B639" w14:textId="77777777" w:rsidR="008A69DF" w:rsidRPr="00AD3BA7" w:rsidRDefault="008A69DF" w:rsidP="008A69DF">
      <w:pPr>
        <w:pStyle w:val="Doc-text2"/>
        <w:numPr>
          <w:ilvl w:val="0"/>
          <w:numId w:val="40"/>
        </w:numPr>
        <w:pBdr>
          <w:top w:val="single" w:sz="4" w:space="1" w:color="auto"/>
          <w:left w:val="single" w:sz="4" w:space="4" w:color="auto"/>
          <w:bottom w:val="single" w:sz="4" w:space="1" w:color="auto"/>
          <w:right w:val="single" w:sz="4" w:space="4" w:color="auto"/>
        </w:pBdr>
        <w:spacing w:before="0"/>
      </w:pPr>
      <w:r w:rsidRPr="00AD3BA7">
        <w:t>The maximum number of MIMO layers DL/UL (FR1 and FR2) from Rel-15 overheatingAssistance I.E is re-used for power saving.</w:t>
      </w:r>
    </w:p>
    <w:p w14:paraId="76659906" w14:textId="77777777" w:rsidR="008A69DF" w:rsidRPr="00AD3BA7" w:rsidRDefault="008A69DF" w:rsidP="008A69DF">
      <w:pPr>
        <w:pStyle w:val="Doc-text2"/>
        <w:numPr>
          <w:ilvl w:val="0"/>
          <w:numId w:val="40"/>
        </w:numPr>
        <w:pBdr>
          <w:top w:val="single" w:sz="4" w:space="1" w:color="auto"/>
          <w:left w:val="single" w:sz="4" w:space="4" w:color="auto"/>
          <w:bottom w:val="single" w:sz="4" w:space="1" w:color="auto"/>
          <w:right w:val="single" w:sz="4" w:space="4" w:color="auto"/>
        </w:pBdr>
        <w:spacing w:before="0"/>
      </w:pPr>
      <w:r w:rsidRPr="00AD3BA7">
        <w:t>Introduce a new I.E. in UEAssistanceInformation message including the above selected fields from overheatingAssistance I.E.</w:t>
      </w:r>
    </w:p>
    <w:p w14:paraId="32AC5FCF" w14:textId="77777777" w:rsidR="008A69DF" w:rsidRDefault="008A69DF" w:rsidP="008A69DF">
      <w:pPr>
        <w:pStyle w:val="Doc-text2"/>
        <w:numPr>
          <w:ilvl w:val="0"/>
          <w:numId w:val="40"/>
        </w:numPr>
        <w:pBdr>
          <w:top w:val="single" w:sz="4" w:space="1" w:color="auto"/>
          <w:left w:val="single" w:sz="4" w:space="4" w:color="auto"/>
          <w:bottom w:val="single" w:sz="4" w:space="1" w:color="auto"/>
          <w:right w:val="single" w:sz="4" w:space="4" w:color="auto"/>
        </w:pBdr>
        <w:spacing w:before="0"/>
      </w:pPr>
      <w:r w:rsidRPr="00AD3BA7">
        <w:t>The new type of UE assistance information in support of power saving has its own prohibit timer</w:t>
      </w:r>
    </w:p>
    <w:p w14:paraId="7D915219" w14:textId="438FFA86" w:rsidR="000047B7" w:rsidRPr="008A69DF" w:rsidRDefault="000047B7" w:rsidP="005D6492">
      <w:pPr>
        <w:pStyle w:val="af7"/>
        <w:overflowPunct w:val="0"/>
        <w:autoSpaceDE w:val="0"/>
        <w:autoSpaceDN w:val="0"/>
        <w:adjustRightInd w:val="0"/>
        <w:spacing w:before="0"/>
        <w:ind w:leftChars="0" w:left="1464" w:firstLine="0"/>
        <w:contextualSpacing/>
        <w:textAlignment w:val="baseline"/>
        <w:rPr>
          <w:rFonts w:eastAsia="Times New Roman"/>
          <w:lang w:eastAsia="en-US"/>
        </w:rPr>
      </w:pPr>
    </w:p>
    <w:p w14:paraId="5829FD83" w14:textId="74C5740A" w:rsidR="000A511E" w:rsidRPr="001C5D63" w:rsidRDefault="005F199C" w:rsidP="00C10AA0">
      <w:pPr>
        <w:jc w:val="both"/>
        <w:rPr>
          <w:lang w:eastAsia="zh-CN"/>
        </w:rPr>
      </w:pPr>
      <w:r w:rsidRPr="001C5D63">
        <w:rPr>
          <w:lang w:eastAsia="zh-CN"/>
        </w:rPr>
        <w:t xml:space="preserve">In this contribution, </w:t>
      </w:r>
      <w:r w:rsidR="005D6492">
        <w:rPr>
          <w:lang w:eastAsia="zh-CN"/>
        </w:rPr>
        <w:t>UE assistance information</w:t>
      </w:r>
      <w:r w:rsidR="001479FE">
        <w:rPr>
          <w:lang w:eastAsia="zh-CN"/>
        </w:rPr>
        <w:t xml:space="preserve"> procedure </w:t>
      </w:r>
      <w:r w:rsidR="009A22B9">
        <w:rPr>
          <w:lang w:eastAsia="zh-CN"/>
        </w:rPr>
        <w:t xml:space="preserve">of power saving </w:t>
      </w:r>
      <w:r w:rsidR="004D3B51" w:rsidRPr="001C5D63">
        <w:rPr>
          <w:lang w:eastAsia="zh-CN"/>
        </w:rPr>
        <w:t>will be discussed</w:t>
      </w:r>
      <w:r w:rsidR="000A511E" w:rsidRPr="001C5D63">
        <w:rPr>
          <w:lang w:eastAsia="zh-CN"/>
        </w:rPr>
        <w:t>.</w:t>
      </w:r>
    </w:p>
    <w:p w14:paraId="5428AA5A" w14:textId="79542DDD" w:rsidR="006A4E70" w:rsidRDefault="007A2705" w:rsidP="00C7559A">
      <w:pPr>
        <w:pStyle w:val="1"/>
        <w:numPr>
          <w:ilvl w:val="0"/>
          <w:numId w:val="4"/>
        </w:numPr>
        <w:jc w:val="both"/>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E assistance information procedure</w:t>
      </w:r>
    </w:p>
    <w:p w14:paraId="2D5EAA9F" w14:textId="2BAE972A" w:rsidR="001A6F3C" w:rsidRDefault="00811CB1" w:rsidP="00811CB1">
      <w:pPr>
        <w:jc w:val="both"/>
        <w:rPr>
          <w:lang w:eastAsia="zh-CN"/>
        </w:rPr>
      </w:pPr>
      <w:r>
        <w:rPr>
          <w:rFonts w:hint="eastAsia"/>
          <w:lang w:eastAsia="zh-CN"/>
        </w:rPr>
        <w:t>I</w:t>
      </w:r>
      <w:r>
        <w:rPr>
          <w:lang w:eastAsia="zh-CN"/>
        </w:rPr>
        <w:t xml:space="preserve">n R15, UE can set </w:t>
      </w:r>
      <w:r w:rsidRPr="00811CB1">
        <w:rPr>
          <w:lang w:eastAsia="zh-CN"/>
        </w:rPr>
        <w:t xml:space="preserve">desired increment/decrement </w:t>
      </w:r>
      <w:r>
        <w:rPr>
          <w:lang w:eastAsia="zh-CN"/>
        </w:rPr>
        <w:t>of</w:t>
      </w:r>
      <w:r w:rsidRPr="00811CB1">
        <w:rPr>
          <w:lang w:eastAsia="zh-CN"/>
        </w:rPr>
        <w:t xml:space="preserve"> DRX cycle length, or overheating assistance information</w:t>
      </w:r>
      <w:r>
        <w:rPr>
          <w:lang w:eastAsia="zh-CN"/>
        </w:rPr>
        <w:t xml:space="preserve"> in UE assistance information to inform gNB. In R16, more physical parameters can influence the UE power saving gain e.g.</w:t>
      </w:r>
      <w:r w:rsidR="00257E6C">
        <w:rPr>
          <w:lang w:eastAsia="zh-CN"/>
        </w:rPr>
        <w:t>,</w:t>
      </w:r>
      <w:r>
        <w:rPr>
          <w:lang w:eastAsia="zh-CN"/>
        </w:rPr>
        <w:t xml:space="preserve"> K0, K2, BWP parameters, DRX parameters, search space periodicity and so on. </w:t>
      </w:r>
    </w:p>
    <w:p w14:paraId="67F57639" w14:textId="5A8BF30F" w:rsidR="009A22B9" w:rsidRDefault="00DA0217" w:rsidP="00811CB1">
      <w:pPr>
        <w:jc w:val="both"/>
        <w:rPr>
          <w:lang w:eastAsia="zh-CN"/>
        </w:rPr>
      </w:pPr>
      <w:r>
        <w:rPr>
          <w:rFonts w:hint="eastAsia"/>
          <w:lang w:eastAsia="zh-CN"/>
        </w:rPr>
        <w:t>I</w:t>
      </w:r>
      <w:r>
        <w:rPr>
          <w:lang w:eastAsia="zh-CN"/>
        </w:rPr>
        <w:t xml:space="preserve">n R15 UE assistance information procedure, </w:t>
      </w:r>
      <w:r w:rsidR="00257E6C">
        <w:rPr>
          <w:lang w:eastAsia="zh-CN"/>
        </w:rPr>
        <w:t xml:space="preserve">UE can report any value chosen from </w:t>
      </w:r>
      <w:r>
        <w:rPr>
          <w:lang w:eastAsia="zh-CN"/>
        </w:rPr>
        <w:t>candidate increment/decrement of DRX cycle length values</w:t>
      </w:r>
      <w:r w:rsidR="00257E6C">
        <w:rPr>
          <w:lang w:eastAsia="zh-CN"/>
        </w:rPr>
        <w:t xml:space="preserve"> specified in TS 38.331</w:t>
      </w:r>
      <w:r>
        <w:rPr>
          <w:lang w:eastAsia="zh-CN"/>
        </w:rPr>
        <w:t>. However, f</w:t>
      </w:r>
      <w:r w:rsidR="00A21CF4">
        <w:rPr>
          <w:lang w:eastAsia="zh-CN"/>
        </w:rPr>
        <w:t xml:space="preserve">rom the gNB </w:t>
      </w:r>
      <w:r>
        <w:rPr>
          <w:lang w:eastAsia="zh-CN"/>
        </w:rPr>
        <w:t>side, the suitable configuration of whole network is more important than suitable configuration of one UE</w:t>
      </w:r>
      <w:r w:rsidR="00456890">
        <w:rPr>
          <w:lang w:eastAsia="zh-CN"/>
        </w:rPr>
        <w:t>,</w:t>
      </w:r>
      <w:r>
        <w:rPr>
          <w:lang w:eastAsia="zh-CN"/>
        </w:rPr>
        <w:t xml:space="preserve"> which</w:t>
      </w:r>
      <w:r w:rsidR="00456890">
        <w:rPr>
          <w:lang w:eastAsia="zh-CN"/>
        </w:rPr>
        <w:t xml:space="preserve"> may lead</w:t>
      </w:r>
      <w:r>
        <w:rPr>
          <w:lang w:eastAsia="zh-CN"/>
        </w:rPr>
        <w:t xml:space="preserve"> to </w:t>
      </w:r>
      <w:r w:rsidR="00456890">
        <w:rPr>
          <w:lang w:eastAsia="zh-CN"/>
        </w:rPr>
        <w:t xml:space="preserve">that </w:t>
      </w:r>
      <w:r>
        <w:rPr>
          <w:lang w:eastAsia="zh-CN"/>
        </w:rPr>
        <w:t xml:space="preserve">gNB </w:t>
      </w:r>
      <w:r w:rsidR="00456890">
        <w:rPr>
          <w:lang w:eastAsia="zh-CN"/>
        </w:rPr>
        <w:t>may</w:t>
      </w:r>
      <w:r>
        <w:rPr>
          <w:lang w:eastAsia="zh-CN"/>
        </w:rPr>
        <w:t xml:space="preserve"> not </w:t>
      </w:r>
      <w:r w:rsidR="00AF0215">
        <w:rPr>
          <w:lang w:eastAsia="zh-CN"/>
        </w:rPr>
        <w:t>re</w:t>
      </w:r>
      <w:r>
        <w:rPr>
          <w:lang w:eastAsia="zh-CN"/>
        </w:rPr>
        <w:t xml:space="preserve">configure the </w:t>
      </w:r>
      <w:r w:rsidR="00456890">
        <w:rPr>
          <w:lang w:eastAsia="zh-CN"/>
        </w:rPr>
        <w:t xml:space="preserve">UE with its </w:t>
      </w:r>
      <w:r>
        <w:rPr>
          <w:lang w:eastAsia="zh-CN"/>
        </w:rPr>
        <w:t>preferred value</w:t>
      </w:r>
      <w:r w:rsidR="00456890">
        <w:rPr>
          <w:lang w:eastAsia="zh-CN"/>
        </w:rPr>
        <w:t>s</w:t>
      </w:r>
      <w:r>
        <w:rPr>
          <w:lang w:eastAsia="zh-CN"/>
        </w:rPr>
        <w:t xml:space="preserve"> even it reports in its UE assistance information.</w:t>
      </w:r>
      <w:r w:rsidR="00A90D4D">
        <w:rPr>
          <w:lang w:eastAsia="zh-CN"/>
        </w:rPr>
        <w:t xml:space="preserve"> </w:t>
      </w:r>
      <w:r w:rsidR="007E0D90">
        <w:rPr>
          <w:lang w:eastAsia="zh-CN"/>
        </w:rPr>
        <w:t xml:space="preserve">In addition, </w:t>
      </w:r>
      <w:r w:rsidR="00456890">
        <w:rPr>
          <w:lang w:eastAsia="zh-CN"/>
        </w:rPr>
        <w:t>depending</w:t>
      </w:r>
      <w:r w:rsidR="007E0D90">
        <w:rPr>
          <w:lang w:eastAsia="zh-CN"/>
        </w:rPr>
        <w:t xml:space="preserve"> gNB’s implementa</w:t>
      </w:r>
      <w:r w:rsidR="00456890">
        <w:rPr>
          <w:lang w:eastAsia="zh-CN"/>
        </w:rPr>
        <w:t>tion, some parameter values can</w:t>
      </w:r>
      <w:r w:rsidR="007E0D90">
        <w:rPr>
          <w:lang w:eastAsia="zh-CN"/>
        </w:rPr>
        <w:t xml:space="preserve">not </w:t>
      </w:r>
      <w:r w:rsidR="00456890">
        <w:rPr>
          <w:lang w:eastAsia="zh-CN"/>
        </w:rPr>
        <w:t xml:space="preserve">be </w:t>
      </w:r>
      <w:r w:rsidR="007E0D90">
        <w:rPr>
          <w:lang w:eastAsia="zh-CN"/>
        </w:rPr>
        <w:t>configure</w:t>
      </w:r>
      <w:r w:rsidR="00456890">
        <w:rPr>
          <w:lang w:eastAsia="zh-CN"/>
        </w:rPr>
        <w:t>d</w:t>
      </w:r>
      <w:r w:rsidR="007E0D90">
        <w:rPr>
          <w:lang w:eastAsia="zh-CN"/>
        </w:rPr>
        <w:t xml:space="preserve"> to UE. </w:t>
      </w:r>
      <w:r w:rsidR="00456890" w:rsidRPr="00456890">
        <w:rPr>
          <w:lang w:eastAsia="zh-CN"/>
        </w:rPr>
        <w:t>All these reasons may lead to the repeat of UE assist</w:t>
      </w:r>
      <w:bookmarkStart w:id="5" w:name="_GoBack"/>
      <w:bookmarkEnd w:id="5"/>
      <w:r w:rsidR="00456890" w:rsidRPr="00456890">
        <w:rPr>
          <w:lang w:eastAsia="zh-CN"/>
        </w:rPr>
        <w:t>ance information report without any response from gNB, which will cause a lot of waste of UE power and higher layer signalling.</w:t>
      </w:r>
      <w:r w:rsidR="007C7ADF">
        <w:rPr>
          <w:lang w:eastAsia="zh-CN"/>
        </w:rPr>
        <w:t>.</w:t>
      </w:r>
    </w:p>
    <w:p w14:paraId="767466F5" w14:textId="3E43A6C8" w:rsidR="009A22B9" w:rsidRDefault="00456890" w:rsidP="00811CB1">
      <w:pPr>
        <w:jc w:val="both"/>
        <w:rPr>
          <w:lang w:eastAsia="zh-CN"/>
        </w:rPr>
      </w:pPr>
      <w:r>
        <w:rPr>
          <w:lang w:eastAsia="zh-CN"/>
        </w:rPr>
        <w:t xml:space="preserve">One solution to solve this problem is to restrict the preferred values which UE can report in its UE assistance information as the option 2 in </w:t>
      </w:r>
      <w:r w:rsidR="009A22B9">
        <w:rPr>
          <w:lang w:eastAsia="zh-CN"/>
        </w:rPr>
        <w:t>the FFS</w:t>
      </w:r>
      <w:r>
        <w:rPr>
          <w:lang w:eastAsia="zh-CN"/>
        </w:rPr>
        <w:t xml:space="preserve"> for </w:t>
      </w:r>
      <w:r w:rsidRPr="00456890">
        <w:rPr>
          <w:lang w:eastAsia="zh-CN"/>
        </w:rPr>
        <w:t>UE providing “UE’s preferred C-DRX configuration” information</w:t>
      </w:r>
      <w:r w:rsidR="009A22B9">
        <w:rPr>
          <w:lang w:eastAsia="zh-CN"/>
        </w:rPr>
        <w:t xml:space="preserve"> in last RAN2 </w:t>
      </w:r>
      <w:r>
        <w:rPr>
          <w:lang w:eastAsia="zh-CN"/>
        </w:rPr>
        <w:t xml:space="preserve">meeting. </w:t>
      </w:r>
      <w:r w:rsidR="009A22B9">
        <w:rPr>
          <w:lang w:eastAsia="zh-CN"/>
        </w:rPr>
        <w:lastRenderedPageBreak/>
        <w:t xml:space="preserve">From our point of view, option 2 is much better which </w:t>
      </w:r>
      <w:r w:rsidR="007C3276">
        <w:rPr>
          <w:lang w:eastAsia="zh-CN"/>
        </w:rPr>
        <w:t>the pre-defined values is based on network’s implementation and multiple pre-defined values also give UE much flexibility to choose its preferred configuration.</w:t>
      </w:r>
    </w:p>
    <w:p w14:paraId="6D7B5C41" w14:textId="39084369" w:rsidR="007C3276" w:rsidRPr="007C3276" w:rsidRDefault="007C3276" w:rsidP="00811CB1">
      <w:pPr>
        <w:jc w:val="both"/>
        <w:rPr>
          <w:b/>
          <w:lang w:eastAsia="zh-CN"/>
        </w:rPr>
      </w:pPr>
      <w:r w:rsidRPr="007C3276">
        <w:rPr>
          <w:b/>
          <w:lang w:eastAsia="zh-CN"/>
        </w:rPr>
        <w:t>Proposal 1: Option 2 is supported for UE providing “UE’s preferred C-DRX configuration” information, which UE provides its preference based on pre-defined values or set of configurations that were previously conveyed to the UE by the network.</w:t>
      </w:r>
    </w:p>
    <w:p w14:paraId="526F8E98" w14:textId="41A1F52D" w:rsidR="004D1586" w:rsidRPr="007C3276" w:rsidRDefault="00762182" w:rsidP="004D1586">
      <w:pPr>
        <w:jc w:val="both"/>
        <w:rPr>
          <w:lang w:eastAsia="zh-CN"/>
        </w:rPr>
      </w:pPr>
      <w:r>
        <w:rPr>
          <w:lang w:eastAsia="zh-CN"/>
        </w:rPr>
        <w:t>In addition, i</w:t>
      </w:r>
      <w:r w:rsidR="000C75C7">
        <w:rPr>
          <w:lang w:eastAsia="zh-CN"/>
        </w:rPr>
        <w:t>n order to avoid gNB not realizing</w:t>
      </w:r>
      <w:r>
        <w:rPr>
          <w:lang w:eastAsia="zh-CN"/>
        </w:rPr>
        <w:t xml:space="preserve"> the reconfiguration as the value reported in UE assistance information, UE can report more than one preferred values in order of its preference. In this way, gNB will have more flexibility to reconfigure the UE’s parameters.</w:t>
      </w:r>
      <w:r w:rsidR="00DA0217">
        <w:rPr>
          <w:lang w:eastAsia="zh-CN"/>
        </w:rPr>
        <w:t xml:space="preserve">  </w:t>
      </w:r>
    </w:p>
    <w:p w14:paraId="23C457ED" w14:textId="1891AA0F" w:rsidR="001A6F3C" w:rsidRPr="001A6F3C" w:rsidRDefault="00DF4539" w:rsidP="004D1586">
      <w:pPr>
        <w:rPr>
          <w:lang w:eastAsia="zh-CN"/>
        </w:rPr>
      </w:pPr>
      <w:r>
        <w:rPr>
          <w:b/>
          <w:lang w:eastAsia="zh-CN"/>
        </w:rPr>
        <w:t>Proposal 2</w:t>
      </w:r>
      <w:r w:rsidR="007C3276">
        <w:rPr>
          <w:b/>
          <w:lang w:eastAsia="zh-CN"/>
        </w:rPr>
        <w:t>:</w:t>
      </w:r>
      <w:r>
        <w:rPr>
          <w:b/>
          <w:lang w:eastAsia="zh-CN"/>
        </w:rPr>
        <w:t xml:space="preserve"> UE can report</w:t>
      </w:r>
      <w:r w:rsidR="004D1586">
        <w:rPr>
          <w:b/>
          <w:lang w:eastAsia="zh-CN"/>
        </w:rPr>
        <w:t xml:space="preserve"> more than one values in </w:t>
      </w:r>
      <w:r w:rsidR="00A332D7">
        <w:rPr>
          <w:b/>
          <w:lang w:eastAsia="zh-CN"/>
        </w:rPr>
        <w:t xml:space="preserve">the order of its </w:t>
      </w:r>
      <w:r w:rsidR="004D1586">
        <w:rPr>
          <w:b/>
          <w:lang w:eastAsia="zh-CN"/>
        </w:rPr>
        <w:t>preference</w:t>
      </w:r>
      <w:r>
        <w:rPr>
          <w:b/>
          <w:lang w:eastAsia="zh-CN"/>
        </w:rPr>
        <w:t xml:space="preserve"> </w:t>
      </w:r>
      <w:r w:rsidRPr="00DF4539">
        <w:rPr>
          <w:b/>
          <w:lang w:eastAsia="zh-CN"/>
        </w:rPr>
        <w:t>in UE assistance information</w:t>
      </w:r>
      <w:r w:rsidR="004D1586">
        <w:rPr>
          <w:b/>
          <w:lang w:eastAsia="zh-CN"/>
        </w:rPr>
        <w:t>.</w:t>
      </w: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t>Conclusions</w:t>
      </w:r>
    </w:p>
    <w:p w14:paraId="52331CFA" w14:textId="19957FBC" w:rsidR="005A06EC" w:rsidRDefault="00C62879" w:rsidP="00C10AA0">
      <w:pPr>
        <w:jc w:val="both"/>
        <w:rPr>
          <w:lang w:eastAsia="zh-CN"/>
        </w:rPr>
      </w:pPr>
      <w:r w:rsidRPr="001C5D63">
        <w:t>In this contribution,</w:t>
      </w:r>
      <w:r w:rsidR="00A02E53" w:rsidRPr="001C5D63">
        <w:t xml:space="preserve"> </w:t>
      </w:r>
      <w:r w:rsidR="00E46574">
        <w:t>t</w:t>
      </w:r>
      <w:r w:rsidR="00677E5D">
        <w:t>he UE assistance information procedure</w:t>
      </w:r>
      <w:r w:rsidR="00693145" w:rsidRPr="00693145">
        <w:t xml:space="preserve"> </w:t>
      </w:r>
      <w:r w:rsidR="00DE3824">
        <w:t>are</w:t>
      </w:r>
      <w:r w:rsidR="00DE3824" w:rsidRPr="00693145">
        <w:t xml:space="preserve"> </w:t>
      </w:r>
      <w:r w:rsidR="00693145" w:rsidRPr="00693145">
        <w:t>discussed</w:t>
      </w:r>
      <w:r w:rsidR="00115B1B" w:rsidRPr="001C5D63">
        <w:t>,</w:t>
      </w:r>
      <w:r w:rsidRPr="001C5D63">
        <w:t xml:space="preserve"> </w:t>
      </w:r>
      <w:r w:rsidRPr="001C5D63">
        <w:rPr>
          <w:lang w:eastAsia="zh-CN"/>
        </w:rPr>
        <w:t>and the following proposals are made.</w:t>
      </w:r>
    </w:p>
    <w:p w14:paraId="10CF56BB" w14:textId="78445217" w:rsidR="004A1133" w:rsidRPr="004A1133" w:rsidRDefault="007C3276" w:rsidP="004A1133">
      <w:pPr>
        <w:jc w:val="both"/>
        <w:rPr>
          <w:b/>
          <w:lang w:eastAsia="zh-CN"/>
        </w:rPr>
      </w:pPr>
      <w:r w:rsidRPr="007C3276">
        <w:rPr>
          <w:b/>
          <w:lang w:eastAsia="zh-CN"/>
        </w:rPr>
        <w:t>Proposal 1: Option 2 is supported for UE providing “UE’s preferred C-DRX configuration” information, which UE provides its preference based on pre-defined values or set of configurations that were previously conveyed to the UE by the network.</w:t>
      </w:r>
    </w:p>
    <w:p w14:paraId="0E66ABC3" w14:textId="072BB7EF" w:rsidR="006D7F39" w:rsidRPr="00EB793A" w:rsidRDefault="00AC2991" w:rsidP="004A1133">
      <w:pPr>
        <w:jc w:val="both"/>
        <w:rPr>
          <w:b/>
          <w:lang w:eastAsia="zh-CN"/>
        </w:rPr>
      </w:pPr>
      <w:r w:rsidRPr="00AC2991">
        <w:rPr>
          <w:b/>
          <w:lang w:eastAsia="zh-CN"/>
        </w:rPr>
        <w:t>Proposal 2: UE can report more than one values in the order of its preference in UE assistance information.</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2D869D73" w:rsidR="005D3398" w:rsidRPr="001C5D63" w:rsidRDefault="00211E2E" w:rsidP="00211E2E">
      <w:pPr>
        <w:pStyle w:val="af7"/>
        <w:numPr>
          <w:ilvl w:val="0"/>
          <w:numId w:val="6"/>
        </w:numPr>
        <w:ind w:leftChars="0"/>
        <w:rPr>
          <w:rFonts w:ascii="Times New Roman" w:hAnsi="Times New Roman"/>
          <w:lang w:val="x-none" w:eastAsia="zh-CN"/>
        </w:rPr>
      </w:pPr>
      <w:r w:rsidRPr="00211E2E">
        <w:rPr>
          <w:rFonts w:ascii="Times New Roman" w:hAnsi="Times New Roman"/>
          <w:lang w:val="x-none" w:eastAsia="zh-CN"/>
        </w:rPr>
        <w:t>Draft_RAN2#107bis_Report_v1</w:t>
      </w:r>
    </w:p>
    <w:p w14:paraId="2954DCE5" w14:textId="3E5083D8" w:rsidR="0084194A" w:rsidRPr="001C5D63" w:rsidRDefault="0084194A" w:rsidP="00AD6646">
      <w:pPr>
        <w:rPr>
          <w:lang w:eastAsia="zh-CN"/>
        </w:rPr>
      </w:pPr>
    </w:p>
    <w:sectPr w:rsidR="0084194A" w:rsidRPr="001C5D6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51D13" w14:textId="77777777" w:rsidR="00233B49" w:rsidRDefault="00233B49">
      <w:r>
        <w:separator/>
      </w:r>
    </w:p>
  </w:endnote>
  <w:endnote w:type="continuationSeparator" w:id="0">
    <w:p w14:paraId="4CE62BAC" w14:textId="77777777" w:rsidR="00233B49" w:rsidRDefault="0023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B2CAC" w14:textId="77777777" w:rsidR="00233B49" w:rsidRDefault="00233B49">
      <w:r>
        <w:separator/>
      </w:r>
    </w:p>
  </w:footnote>
  <w:footnote w:type="continuationSeparator" w:id="0">
    <w:p w14:paraId="470A037F" w14:textId="77777777" w:rsidR="00233B49" w:rsidRDefault="00233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0F667ED8"/>
    <w:multiLevelType w:val="hybridMultilevel"/>
    <w:tmpl w:val="8DD2298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ED7151"/>
    <w:multiLevelType w:val="multilevel"/>
    <w:tmpl w:val="F8244648"/>
    <w:numStyleLink w:val="StyleBulletedSymbolsymbolLeft025Hanging0252"/>
  </w:abstractNum>
  <w:abstractNum w:abstractNumId="34" w15:restartNumberingAfterBreak="0">
    <w:nsid w:val="77891156"/>
    <w:multiLevelType w:val="hybridMultilevel"/>
    <w:tmpl w:val="53C896EC"/>
    <w:lvl w:ilvl="0" w:tplc="727439D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6"/>
  </w:num>
  <w:num w:numId="2">
    <w:abstractNumId w:val="23"/>
  </w:num>
  <w:num w:numId="3">
    <w:abstractNumId w:val="0"/>
  </w:num>
  <w:num w:numId="4">
    <w:abstractNumId w:val="21"/>
  </w:num>
  <w:num w:numId="5">
    <w:abstractNumId w:val="13"/>
    <w:lvlOverride w:ilvl="0">
      <w:startOverride w:val="1"/>
    </w:lvlOverride>
  </w:num>
  <w:num w:numId="6">
    <w:abstractNumId w:val="14"/>
  </w:num>
  <w:num w:numId="7">
    <w:abstractNumId w:val="38"/>
  </w:num>
  <w:num w:numId="8">
    <w:abstractNumId w:val="28"/>
  </w:num>
  <w:num w:numId="9">
    <w:abstractNumId w:val="27"/>
  </w:num>
  <w:num w:numId="10">
    <w:abstractNumId w:val="9"/>
  </w:num>
  <w:num w:numId="11">
    <w:abstractNumId w:val="10"/>
  </w:num>
  <w:num w:numId="12">
    <w:abstractNumId w:val="15"/>
  </w:num>
  <w:num w:numId="13">
    <w:abstractNumId w:val="24"/>
  </w:num>
  <w:num w:numId="14">
    <w:abstractNumId w:val="35"/>
  </w:num>
  <w:num w:numId="15">
    <w:abstractNumId w:val="5"/>
  </w:num>
  <w:num w:numId="16">
    <w:abstractNumId w:val="16"/>
  </w:num>
  <w:num w:numId="17">
    <w:abstractNumId w:val="30"/>
  </w:num>
  <w:num w:numId="18">
    <w:abstractNumId w:val="31"/>
  </w:num>
  <w:num w:numId="19">
    <w:abstractNumId w:val="8"/>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
  </w:num>
  <w:num w:numId="23">
    <w:abstractNumId w:val="26"/>
  </w:num>
  <w:num w:numId="24">
    <w:abstractNumId w:val="11"/>
  </w:num>
  <w:num w:numId="25">
    <w:abstractNumId w:val="32"/>
  </w:num>
  <w:num w:numId="26">
    <w:abstractNumId w:val="33"/>
  </w:num>
  <w:num w:numId="27">
    <w:abstractNumId w:val="4"/>
  </w:num>
  <w:num w:numId="28">
    <w:abstractNumId w:val="37"/>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25"/>
  </w:num>
  <w:num w:numId="31">
    <w:abstractNumId w:val="7"/>
  </w:num>
  <w:num w:numId="32">
    <w:abstractNumId w:val="20"/>
  </w:num>
  <w:num w:numId="33">
    <w:abstractNumId w:val="12"/>
  </w:num>
  <w:num w:numId="34">
    <w:abstractNumId w:val="18"/>
  </w:num>
  <w:num w:numId="35">
    <w:abstractNumId w:val="2"/>
  </w:num>
  <w:num w:numId="36">
    <w:abstractNumId w:val="22"/>
  </w:num>
  <w:num w:numId="37">
    <w:abstractNumId w:val="1"/>
  </w:num>
  <w:num w:numId="38">
    <w:abstractNumId w:val="39"/>
  </w:num>
  <w:num w:numId="39">
    <w:abstractNumId w:val="6"/>
  </w:num>
  <w:num w:numId="40">
    <w:abstractNumId w:val="17"/>
  </w:num>
  <w:num w:numId="41">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5C30"/>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1E2E"/>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3B49"/>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428"/>
    <w:rsid w:val="00300534"/>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890"/>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7A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47C9C"/>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C06"/>
    <w:rsid w:val="0063409F"/>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0CB"/>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276"/>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9DF"/>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9D8"/>
    <w:rsid w:val="00972F09"/>
    <w:rsid w:val="009731E2"/>
    <w:rsid w:val="009731EB"/>
    <w:rsid w:val="0097388D"/>
    <w:rsid w:val="0097390E"/>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22B9"/>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1CF4"/>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D7"/>
    <w:rsid w:val="00A332F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991"/>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5C6"/>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5609"/>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1C8"/>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440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1977"/>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7B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7A400-DEFA-4355-8FF3-A9F7CFE6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2</Pages>
  <Words>664</Words>
  <Characters>3789</Characters>
  <Application>Microsoft Office Word</Application>
  <DocSecurity>0</DocSecurity>
  <Lines>31</Lines>
  <Paragraphs>8</Paragraphs>
  <ScaleCrop>false</ScaleCrop>
  <Company>Nokia Siemens Networks</Company>
  <LinksUpToDate>false</LinksUpToDate>
  <CharactersWithSpaces>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130</cp:revision>
  <cp:lastPrinted>2013-04-02T02:18:00Z</cp:lastPrinted>
  <dcterms:created xsi:type="dcterms:W3CDTF">2019-08-16T08:26:00Z</dcterms:created>
  <dcterms:modified xsi:type="dcterms:W3CDTF">2019-11-08T02:23:00Z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